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673F3D" w:rsidRDefault="00673F3D" w:rsidP="00673F3D">
      <w:pPr>
        <w:spacing w:after="0" w:line="240" w:lineRule="auto"/>
        <w:jc w:val="center"/>
        <w:rPr>
          <w:rFonts w:ascii="Century Gothic" w:hAnsi="Century Gothic" w:cs="Arial"/>
          <w:b/>
          <w:noProof/>
          <w:sz w:val="48"/>
          <w:szCs w:val="48"/>
          <w:lang w:eastAsia="en-GB"/>
        </w:rPr>
      </w:pPr>
      <w:r w:rsidRPr="00673F3D">
        <w:rPr>
          <w:rFonts w:ascii="Century Gothic" w:hAnsi="Century Gothic" w:cs="Arial"/>
          <w:b/>
          <w:noProof/>
          <w:sz w:val="48"/>
          <w:szCs w:val="48"/>
          <w:lang w:eastAsia="en-GB"/>
        </w:rPr>
        <w:t>Principles of Safeguarding and Protecting Children, Young People or Vulnerable Adults</w:t>
      </w:r>
    </w:p>
    <w:p w:rsidR="002954ED" w:rsidRDefault="002954ED" w:rsidP="005120A8">
      <w:pPr>
        <w:spacing w:after="0" w:line="240" w:lineRule="auto"/>
        <w:rPr>
          <w:rFonts w:ascii="Century Gothic" w:hAnsi="Century Gothic" w:cs="Arial"/>
          <w:b/>
          <w:noProof/>
          <w:sz w:val="56"/>
          <w:szCs w:val="56"/>
          <w:lang w:eastAsia="en-GB"/>
        </w:rPr>
      </w:pPr>
    </w:p>
    <w:p w:rsidR="00771797" w:rsidRPr="000B5B08" w:rsidRDefault="00771797" w:rsidP="00531E6A">
      <w:pPr>
        <w:spacing w:after="0" w:line="240" w:lineRule="auto"/>
        <w:ind w:firstLine="720"/>
        <w:rPr>
          <w:rFonts w:ascii="Century Gothic" w:hAnsi="Century Gothic" w:cs="Arial"/>
          <w:b/>
          <w:noProof/>
          <w:color w:val="808080" w:themeColor="background1" w:themeShade="80"/>
          <w:sz w:val="20"/>
          <w:szCs w:val="20"/>
          <w:lang w:eastAsia="en-GB"/>
        </w:rPr>
      </w:pPr>
      <w:r w:rsidRPr="00FA4BE8">
        <w:rPr>
          <w:rFonts w:ascii="Century Gothic" w:hAnsi="Century Gothic" w:cs="Arial"/>
          <w:b/>
          <w:noProof/>
          <w:color w:val="92D050"/>
          <w:sz w:val="20"/>
          <w:szCs w:val="20"/>
          <w:lang w:eastAsia="en-GB"/>
        </w:rPr>
        <w:t>Level 2 Award</w:t>
      </w:r>
      <w:r w:rsidRPr="00FA4BE8">
        <w:rPr>
          <w:rFonts w:ascii="Century Gothic" w:hAnsi="Century Gothic" w:cs="Arial"/>
          <w:b/>
          <w:noProof/>
          <w:color w:val="92D050"/>
          <w:sz w:val="20"/>
          <w:szCs w:val="20"/>
          <w:lang w:eastAsia="en-GB"/>
        </w:rPr>
        <w:tab/>
      </w:r>
      <w:r w:rsidR="00531E6A">
        <w:rPr>
          <w:rFonts w:ascii="Century Gothic" w:hAnsi="Century Gothic" w:cs="Arial"/>
          <w:b/>
          <w:noProof/>
          <w:color w:val="92D050"/>
          <w:sz w:val="20"/>
          <w:szCs w:val="20"/>
          <w:lang w:eastAsia="en-GB"/>
        </w:rPr>
        <w:tab/>
      </w:r>
      <w:r w:rsidRPr="000B5B08">
        <w:rPr>
          <w:rFonts w:ascii="Century Gothic" w:hAnsi="Century Gothic" w:cs="Arial"/>
          <w:b/>
          <w:noProof/>
          <w:color w:val="808080" w:themeColor="background1" w:themeShade="80"/>
          <w:sz w:val="20"/>
          <w:szCs w:val="20"/>
          <w:lang w:eastAsia="en-GB"/>
        </w:rPr>
        <w:t>(England, Northern Ireland &amp; Wales)</w:t>
      </w:r>
    </w:p>
    <w:p w:rsidR="00771797" w:rsidRPr="000B5B08" w:rsidRDefault="00771797" w:rsidP="007A16C3">
      <w:pPr>
        <w:spacing w:after="0" w:line="240" w:lineRule="auto"/>
        <w:ind w:left="2880" w:hanging="2160"/>
        <w:rPr>
          <w:rFonts w:ascii="Century Gothic" w:hAnsi="Century Gothic" w:cs="Arial"/>
          <w:b/>
          <w:noProof/>
          <w:color w:val="808080" w:themeColor="background1" w:themeShade="80"/>
          <w:sz w:val="20"/>
          <w:szCs w:val="20"/>
          <w:lang w:eastAsia="en-GB"/>
        </w:rPr>
      </w:pPr>
      <w:r w:rsidRPr="00FA4BE8">
        <w:rPr>
          <w:rFonts w:ascii="Century Gothic" w:hAnsi="Century Gothic" w:cs="Arial"/>
          <w:b/>
          <w:noProof/>
          <w:color w:val="92D050"/>
          <w:sz w:val="20"/>
          <w:szCs w:val="20"/>
          <w:lang w:eastAsia="en-GB"/>
        </w:rPr>
        <w:t>Qualification Title:</w:t>
      </w:r>
      <w:r w:rsidRPr="00FA4BE8">
        <w:rPr>
          <w:rFonts w:ascii="Century Gothic" w:hAnsi="Century Gothic" w:cs="Arial"/>
          <w:b/>
          <w:noProof/>
          <w:color w:val="595959" w:themeColor="text1" w:themeTint="A6"/>
          <w:sz w:val="20"/>
          <w:szCs w:val="20"/>
          <w:lang w:eastAsia="en-GB"/>
        </w:rPr>
        <w:tab/>
      </w:r>
      <w:r w:rsidR="00673F3D">
        <w:rPr>
          <w:rFonts w:ascii="Century Gothic" w:hAnsi="Century Gothic" w:cs="Arial"/>
          <w:b/>
          <w:noProof/>
          <w:color w:val="000000" w:themeColor="text1"/>
          <w:sz w:val="20"/>
          <w:szCs w:val="20"/>
          <w:lang w:eastAsia="en-GB"/>
        </w:rPr>
        <w:t>FAA Level 3 Award in Principles of Safeguarding and Protecting Children, Young People or Vulnerable Adults</w:t>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Pr="00FA4BE8">
        <w:rPr>
          <w:rFonts w:ascii="Century Gothic" w:hAnsi="Century Gothic" w:cs="Arial"/>
          <w:b/>
          <w:noProof/>
          <w:color w:val="000000" w:themeColor="text1"/>
          <w:sz w:val="20"/>
          <w:szCs w:val="20"/>
          <w:lang w:eastAsia="en-GB"/>
        </w:rPr>
        <w:t xml:space="preserve"> </w:t>
      </w:r>
    </w:p>
    <w:p w:rsidR="00771797" w:rsidRPr="000B5B08" w:rsidRDefault="00771797" w:rsidP="007A16C3">
      <w:pPr>
        <w:spacing w:after="0" w:line="240" w:lineRule="auto"/>
        <w:ind w:left="2880" w:hanging="2160"/>
        <w:rPr>
          <w:rFonts w:ascii="Century Gothic" w:hAnsi="Century Gothic" w:cs="Arial"/>
          <w:b/>
          <w:noProof/>
          <w:color w:val="808080" w:themeColor="background1" w:themeShade="80"/>
          <w:sz w:val="20"/>
          <w:szCs w:val="20"/>
          <w:lang w:eastAsia="en-GB"/>
        </w:rPr>
      </w:pPr>
      <w:r w:rsidRPr="00FA4BE8">
        <w:rPr>
          <w:rFonts w:ascii="Century Gothic" w:hAnsi="Century Gothic" w:cs="Arial"/>
          <w:b/>
          <w:noProof/>
          <w:color w:val="92D050"/>
          <w:sz w:val="20"/>
          <w:szCs w:val="20"/>
          <w:lang w:eastAsia="en-GB"/>
        </w:rPr>
        <w:t>Unit 1 Title:</w:t>
      </w:r>
      <w:r w:rsidR="007A16C3">
        <w:rPr>
          <w:rFonts w:ascii="Century Gothic" w:hAnsi="Century Gothic" w:cs="Arial"/>
          <w:b/>
          <w:noProof/>
          <w:color w:val="595959" w:themeColor="text1" w:themeTint="A6"/>
          <w:sz w:val="20"/>
          <w:szCs w:val="20"/>
          <w:lang w:eastAsia="en-GB"/>
        </w:rPr>
        <w:tab/>
      </w:r>
      <w:bookmarkStart w:id="0" w:name="_GoBack"/>
      <w:bookmarkEnd w:id="0"/>
      <w:r w:rsidR="00673F3D">
        <w:rPr>
          <w:rFonts w:ascii="Century Gothic" w:hAnsi="Century Gothic" w:cs="Arial"/>
          <w:b/>
          <w:noProof/>
          <w:color w:val="000000" w:themeColor="text1"/>
          <w:sz w:val="20"/>
          <w:szCs w:val="20"/>
          <w:lang w:eastAsia="en-GB"/>
        </w:rPr>
        <w:t>Principles of Safeguarding and Protecting Children, Young People or Vulnerable Adults</w:t>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Pr="00FA4BE8">
        <w:rPr>
          <w:rFonts w:ascii="Century Gothic" w:hAnsi="Century Gothic" w:cs="Arial"/>
          <w:b/>
          <w:noProof/>
          <w:color w:val="000000" w:themeColor="text1"/>
          <w:sz w:val="20"/>
          <w:szCs w:val="20"/>
          <w:lang w:eastAsia="en-GB"/>
        </w:rPr>
        <w:t xml:space="preserve"> </w:t>
      </w:r>
    </w:p>
    <w:p w:rsidR="00771797" w:rsidRPr="00FA4BE8" w:rsidRDefault="00771797" w:rsidP="005120A8">
      <w:pPr>
        <w:spacing w:after="0" w:line="240" w:lineRule="auto"/>
        <w:ind w:left="720"/>
        <w:rPr>
          <w:rFonts w:ascii="Century Gothic" w:hAnsi="Century Gothic" w:cs="Arial"/>
          <w:b/>
          <w:noProof/>
          <w:color w:val="000000" w:themeColor="text1"/>
          <w:sz w:val="20"/>
          <w:szCs w:val="20"/>
          <w:lang w:eastAsia="en-GB"/>
        </w:rPr>
      </w:pPr>
    </w:p>
    <w:p w:rsidR="00771797" w:rsidRPr="00FA4BE8" w:rsidRDefault="00673F3D" w:rsidP="005120A8">
      <w:pPr>
        <w:spacing w:after="0" w:line="240" w:lineRule="auto"/>
        <w:ind w:left="720"/>
        <w:rPr>
          <w:rFonts w:ascii="Century Gothic" w:hAnsi="Century Gothic" w:cs="Arial"/>
          <w:b/>
          <w:noProof/>
          <w:color w:val="595959" w:themeColor="text1" w:themeTint="A6"/>
          <w:sz w:val="20"/>
          <w:szCs w:val="20"/>
          <w:lang w:eastAsia="en-GB"/>
        </w:rPr>
      </w:pPr>
      <w:r>
        <w:rPr>
          <w:rFonts w:ascii="Century Gothic" w:hAnsi="Century Gothic" w:cs="Arial"/>
          <w:b/>
          <w:noProof/>
          <w:color w:val="92D050"/>
          <w:sz w:val="20"/>
          <w:szCs w:val="20"/>
          <w:lang w:eastAsia="en-GB"/>
        </w:rPr>
        <w:t>Level 6</w:t>
      </w:r>
      <w:r w:rsidR="00771797" w:rsidRPr="00FA4BE8">
        <w:rPr>
          <w:rFonts w:ascii="Century Gothic" w:hAnsi="Century Gothic" w:cs="Arial"/>
          <w:b/>
          <w:noProof/>
          <w:color w:val="92D050"/>
          <w:sz w:val="20"/>
          <w:szCs w:val="20"/>
          <w:lang w:eastAsia="en-GB"/>
        </w:rPr>
        <w:t xml:space="preserve"> Award</w:t>
      </w:r>
      <w:r w:rsidR="00771797" w:rsidRPr="00FA4BE8">
        <w:rPr>
          <w:rFonts w:ascii="Century Gothic" w:hAnsi="Century Gothic" w:cs="Arial"/>
          <w:b/>
          <w:noProof/>
          <w:color w:val="92D050"/>
          <w:sz w:val="20"/>
          <w:szCs w:val="20"/>
          <w:lang w:eastAsia="en-GB"/>
        </w:rPr>
        <w:tab/>
      </w:r>
      <w:r w:rsidR="00531E6A">
        <w:rPr>
          <w:rFonts w:ascii="Century Gothic" w:hAnsi="Century Gothic" w:cs="Arial"/>
          <w:b/>
          <w:noProof/>
          <w:color w:val="92D050"/>
          <w:sz w:val="20"/>
          <w:szCs w:val="20"/>
          <w:lang w:eastAsia="en-GB"/>
        </w:rPr>
        <w:tab/>
      </w:r>
      <w:r w:rsidR="00531E6A">
        <w:rPr>
          <w:rFonts w:ascii="Century Gothic" w:hAnsi="Century Gothic" w:cs="Arial"/>
          <w:b/>
          <w:noProof/>
          <w:color w:val="808080" w:themeColor="background1" w:themeShade="80"/>
          <w:sz w:val="20"/>
          <w:szCs w:val="20"/>
          <w:lang w:eastAsia="en-GB"/>
        </w:rPr>
        <w:t xml:space="preserve">(Scotland) </w:t>
      </w:r>
      <w:r>
        <w:rPr>
          <w:rFonts w:ascii="Century Gothic" w:hAnsi="Century Gothic" w:cs="Arial"/>
          <w:b/>
          <w:noProof/>
          <w:color w:val="808080" w:themeColor="background1" w:themeShade="80"/>
          <w:sz w:val="20"/>
          <w:szCs w:val="20"/>
          <w:lang w:eastAsia="en-GB"/>
        </w:rPr>
        <w:t>Awaiting accreditation</w:t>
      </w:r>
    </w:p>
    <w:p w:rsidR="00771797" w:rsidRPr="00FA4BE8" w:rsidRDefault="00842BE4" w:rsidP="005120A8">
      <w:pPr>
        <w:spacing w:after="0" w:line="240" w:lineRule="auto"/>
        <w:ind w:left="720"/>
        <w:rPr>
          <w:rFonts w:ascii="Century Gothic" w:hAnsi="Century Gothic" w:cs="Arial"/>
          <w:b/>
          <w:noProof/>
          <w:color w:val="000000" w:themeColor="text1"/>
          <w:sz w:val="20"/>
          <w:szCs w:val="20"/>
          <w:lang w:eastAsia="en-GB"/>
        </w:rPr>
      </w:pPr>
      <w:r w:rsidRPr="00FA4BE8">
        <w:rPr>
          <w:rFonts w:ascii="Century Gothic" w:hAnsi="Century Gothic" w:cs="Arial"/>
          <w:b/>
          <w:noProof/>
          <w:color w:val="92D050"/>
          <w:sz w:val="20"/>
          <w:szCs w:val="20"/>
          <w:lang w:eastAsia="en-GB"/>
        </w:rPr>
        <w:t>Qualification Title:</w:t>
      </w:r>
      <w:r w:rsidRPr="00FA4BE8">
        <w:rPr>
          <w:rFonts w:ascii="Century Gothic" w:hAnsi="Century Gothic" w:cs="Arial"/>
          <w:b/>
          <w:noProof/>
          <w:color w:val="595959" w:themeColor="text1" w:themeTint="A6"/>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p>
    <w:p w:rsidR="00842BE4" w:rsidRPr="00FA4BE8" w:rsidRDefault="00842BE4" w:rsidP="005120A8">
      <w:pPr>
        <w:spacing w:after="0" w:line="240" w:lineRule="auto"/>
        <w:ind w:left="720"/>
        <w:rPr>
          <w:rFonts w:ascii="Century Gothic" w:hAnsi="Century Gothic" w:cs="Arial"/>
          <w:b/>
          <w:noProof/>
          <w:color w:val="595959" w:themeColor="text1" w:themeTint="A6"/>
          <w:sz w:val="20"/>
          <w:szCs w:val="20"/>
          <w:lang w:eastAsia="en-GB"/>
        </w:rPr>
      </w:pPr>
      <w:r w:rsidRPr="00FA4BE8">
        <w:rPr>
          <w:rFonts w:ascii="Century Gothic" w:hAnsi="Century Gothic" w:cs="Arial"/>
          <w:b/>
          <w:noProof/>
          <w:color w:val="92D050"/>
          <w:sz w:val="20"/>
          <w:szCs w:val="20"/>
          <w:lang w:eastAsia="en-GB"/>
        </w:rPr>
        <w:t>Unit 1 Title:</w:t>
      </w:r>
      <w:r w:rsidRPr="00FA4BE8">
        <w:rPr>
          <w:rFonts w:ascii="Century Gothic" w:hAnsi="Century Gothic" w:cs="Arial"/>
          <w:b/>
          <w:noProof/>
          <w:color w:val="000000" w:themeColor="text1"/>
          <w:sz w:val="20"/>
          <w:szCs w:val="20"/>
          <w:lang w:eastAsia="en-GB"/>
        </w:rPr>
        <w:tab/>
      </w:r>
      <w:r w:rsidRPr="00FA4BE8">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r w:rsidR="00673F3D">
        <w:rPr>
          <w:rFonts w:ascii="Century Gothic" w:hAnsi="Century Gothic" w:cs="Arial"/>
          <w:b/>
          <w:noProof/>
          <w:color w:val="000000" w:themeColor="text1"/>
          <w:sz w:val="20"/>
          <w:szCs w:val="20"/>
          <w:lang w:eastAsia="en-GB"/>
        </w:rPr>
        <w:tab/>
      </w:r>
    </w:p>
    <w:p w:rsidR="00842BE4" w:rsidRDefault="00842BE4" w:rsidP="005120A8">
      <w:pPr>
        <w:spacing w:after="0" w:line="240" w:lineRule="auto"/>
        <w:ind w:left="720"/>
        <w:rPr>
          <w:rFonts w:ascii="Century Gothic" w:hAnsi="Century Gothic" w:cs="Arial"/>
          <w:b/>
          <w:noProof/>
          <w:color w:val="595959" w:themeColor="text1" w:themeTint="A6"/>
          <w:sz w:val="18"/>
          <w:szCs w:val="18"/>
          <w:lang w:eastAsia="en-GB"/>
        </w:rPr>
      </w:pPr>
    </w:p>
    <w:p w:rsidR="00842BE4" w:rsidRPr="002954ED" w:rsidRDefault="00842BE4" w:rsidP="005120A8">
      <w:pPr>
        <w:spacing w:after="0" w:line="240" w:lineRule="auto"/>
        <w:ind w:left="720"/>
        <w:rPr>
          <w:rFonts w:ascii="Century Gothic" w:hAnsi="Century Gothic" w:cs="Arial"/>
          <w:b/>
          <w:noProof/>
          <w:color w:val="92D050"/>
          <w:sz w:val="24"/>
          <w:szCs w:val="24"/>
          <w:lang w:eastAsia="en-GB"/>
        </w:rPr>
      </w:pPr>
      <w:r w:rsidRPr="002954ED">
        <w:rPr>
          <w:rFonts w:ascii="Century Gothic" w:hAnsi="Century Gothic" w:cs="Arial"/>
          <w:b/>
          <w:noProof/>
          <w:color w:val="92D050"/>
          <w:sz w:val="24"/>
          <w:szCs w:val="24"/>
          <w:lang w:eastAsia="en-GB"/>
        </w:rPr>
        <w:t>Description</w:t>
      </w:r>
    </w:p>
    <w:p w:rsidR="00673F3D" w:rsidRDefault="00673F3D" w:rsidP="005120A8">
      <w:pPr>
        <w:spacing w:after="0" w:line="240" w:lineRule="auto"/>
        <w:ind w:left="720"/>
        <w:rPr>
          <w:rFonts w:ascii="Century Gothic" w:hAnsi="Century Gothic" w:cs="Arial"/>
          <w:noProof/>
          <w:color w:val="000000" w:themeColor="text1"/>
          <w:sz w:val="20"/>
          <w:szCs w:val="20"/>
          <w:lang w:eastAsia="en-GB"/>
        </w:rPr>
      </w:pPr>
      <w:r w:rsidRPr="00673F3D">
        <w:rPr>
          <w:rFonts w:ascii="Century Gothic" w:hAnsi="Century Gothic" w:cs="Arial"/>
          <w:noProof/>
          <w:color w:val="000000" w:themeColor="text1"/>
          <w:sz w:val="20"/>
          <w:szCs w:val="20"/>
          <w:lang w:eastAsia="en-GB"/>
        </w:rPr>
        <w:t>Safeguarding is how we can protect children, young people and vulnerable adults from abuse or neglect by the actions, or lack</w:t>
      </w:r>
      <w:r w:rsidR="00531E6A">
        <w:rPr>
          <w:rFonts w:ascii="Century Gothic" w:hAnsi="Century Gothic" w:cs="Arial"/>
          <w:noProof/>
          <w:color w:val="000000" w:themeColor="text1"/>
          <w:sz w:val="20"/>
          <w:szCs w:val="20"/>
          <w:lang w:eastAsia="en-GB"/>
        </w:rPr>
        <w:t xml:space="preserve"> </w:t>
      </w:r>
      <w:r w:rsidRPr="00673F3D">
        <w:rPr>
          <w:rFonts w:ascii="Century Gothic" w:hAnsi="Century Gothic" w:cs="Arial"/>
          <w:noProof/>
          <w:color w:val="000000" w:themeColor="text1"/>
          <w:sz w:val="20"/>
          <w:szCs w:val="20"/>
          <w:lang w:eastAsia="en-GB"/>
        </w:rPr>
        <w:t>of actions, of another person. In order to safeguard and protect persons from abuse or neglect we need to learn how to identify vulnerable individuls and take necessary steps to stop abuse and neglect.</w:t>
      </w:r>
    </w:p>
    <w:p w:rsidR="00AC6923" w:rsidRDefault="00AC6923" w:rsidP="005120A8">
      <w:pPr>
        <w:spacing w:after="0" w:line="240" w:lineRule="auto"/>
        <w:ind w:left="720"/>
        <w:rPr>
          <w:rFonts w:ascii="Century Gothic" w:hAnsi="Century Gothic" w:cs="Arial"/>
          <w:noProof/>
          <w:color w:val="000000" w:themeColor="text1"/>
          <w:sz w:val="20"/>
          <w:szCs w:val="20"/>
          <w:lang w:eastAsia="en-GB"/>
        </w:rPr>
      </w:pPr>
      <w:r>
        <w:rPr>
          <w:rFonts w:ascii="Century Gothic" w:hAnsi="Century Gothic" w:cs="Arial"/>
          <w:noProof/>
          <w:color w:val="000000" w:themeColor="text1"/>
          <w:sz w:val="20"/>
          <w:szCs w:val="20"/>
          <w:lang w:eastAsia="en-GB"/>
        </w:rPr>
        <w:t xml:space="preserve">Everyone has the right to be safe and live without the fear of abuse, neglect or exploitation and this course aims to teach you </w:t>
      </w:r>
      <w:r w:rsidR="00531E6A">
        <w:rPr>
          <w:rFonts w:ascii="Century Gothic" w:hAnsi="Century Gothic" w:cs="Arial"/>
          <w:noProof/>
          <w:color w:val="000000" w:themeColor="text1"/>
          <w:sz w:val="20"/>
          <w:szCs w:val="20"/>
          <w:lang w:eastAsia="en-GB"/>
        </w:rPr>
        <w:t>h</w:t>
      </w:r>
      <w:r>
        <w:rPr>
          <w:rFonts w:ascii="Century Gothic" w:hAnsi="Century Gothic" w:cs="Arial"/>
          <w:noProof/>
          <w:color w:val="000000" w:themeColor="text1"/>
          <w:sz w:val="20"/>
          <w:szCs w:val="20"/>
          <w:lang w:eastAsia="en-GB"/>
        </w:rPr>
        <w:t>ow to recognise the signs of abuse and neglecft and what actions y</w:t>
      </w:r>
      <w:r w:rsidR="00531E6A">
        <w:rPr>
          <w:rFonts w:ascii="Century Gothic" w:hAnsi="Century Gothic" w:cs="Arial"/>
          <w:noProof/>
          <w:color w:val="000000" w:themeColor="text1"/>
          <w:sz w:val="20"/>
          <w:szCs w:val="20"/>
          <w:lang w:eastAsia="en-GB"/>
        </w:rPr>
        <w:t>ou can take to stop this from ha</w:t>
      </w:r>
      <w:r>
        <w:rPr>
          <w:rFonts w:ascii="Century Gothic" w:hAnsi="Century Gothic" w:cs="Arial"/>
          <w:noProof/>
          <w:color w:val="000000" w:themeColor="text1"/>
          <w:sz w:val="20"/>
          <w:szCs w:val="20"/>
          <w:lang w:eastAsia="en-GB"/>
        </w:rPr>
        <w:t>ppening and occuring again in the future. Abuse, neglect and exploitation can occur anywhere and by anyone, quite often being a person of trust.</w:t>
      </w:r>
    </w:p>
    <w:p w:rsidR="00AC6923" w:rsidRPr="00673F3D" w:rsidRDefault="00AC6923" w:rsidP="005120A8">
      <w:pPr>
        <w:spacing w:after="0" w:line="240" w:lineRule="auto"/>
        <w:ind w:left="720"/>
        <w:rPr>
          <w:rFonts w:ascii="Century Gothic" w:hAnsi="Century Gothic" w:cs="Arial"/>
          <w:noProof/>
          <w:color w:val="000000" w:themeColor="text1"/>
          <w:sz w:val="20"/>
          <w:szCs w:val="20"/>
          <w:lang w:eastAsia="en-GB"/>
        </w:rPr>
      </w:pPr>
      <w:r>
        <w:rPr>
          <w:rFonts w:ascii="Century Gothic" w:hAnsi="Century Gothic" w:cs="Arial"/>
          <w:noProof/>
          <w:color w:val="000000" w:themeColor="text1"/>
          <w:sz w:val="20"/>
          <w:szCs w:val="20"/>
          <w:lang w:eastAsia="en-GB"/>
        </w:rPr>
        <w:t>This course is designed for all persons, no matter the field that they are directly involved in, to give them the tools and knowlegde to make a difference to a vulnerable person’s life. It will also let the practitioner reporting the abuse know how they can safeguard themselves in everyday work, while seking help and reporting the incident identified.</w:t>
      </w:r>
    </w:p>
    <w:p w:rsidR="00673F3D" w:rsidRDefault="00673F3D" w:rsidP="005120A8">
      <w:pPr>
        <w:spacing w:after="0" w:line="240" w:lineRule="auto"/>
        <w:ind w:left="720"/>
        <w:rPr>
          <w:rFonts w:ascii="Century Gothic" w:hAnsi="Century Gothic" w:cs="Arial"/>
          <w:b/>
          <w:noProof/>
          <w:color w:val="000000" w:themeColor="text1"/>
          <w:sz w:val="20"/>
          <w:szCs w:val="20"/>
          <w:lang w:eastAsia="en-GB"/>
        </w:rPr>
      </w:pPr>
    </w:p>
    <w:p w:rsidR="00842BE4" w:rsidRPr="00781A16" w:rsidRDefault="00842BE4" w:rsidP="005120A8">
      <w:pPr>
        <w:spacing w:after="0" w:line="240" w:lineRule="auto"/>
        <w:ind w:left="720"/>
        <w:rPr>
          <w:rFonts w:ascii="Century Gothic" w:hAnsi="Century Gothic" w:cs="Arial"/>
          <w:b/>
          <w:noProof/>
          <w:color w:val="000000" w:themeColor="text1"/>
          <w:sz w:val="24"/>
          <w:szCs w:val="24"/>
          <w:lang w:eastAsia="en-GB"/>
        </w:rPr>
      </w:pPr>
      <w:r w:rsidRPr="002954ED">
        <w:rPr>
          <w:rFonts w:ascii="Century Gothic" w:hAnsi="Century Gothic" w:cs="Arial"/>
          <w:b/>
          <w:noProof/>
          <w:color w:val="92D050"/>
          <w:sz w:val="24"/>
          <w:szCs w:val="24"/>
          <w:lang w:eastAsia="en-GB"/>
        </w:rPr>
        <w:t>Duration</w:t>
      </w:r>
      <w:r w:rsidRPr="00781A16">
        <w:rPr>
          <w:rFonts w:ascii="Century Gothic" w:hAnsi="Century Gothic" w:cs="Arial"/>
          <w:b/>
          <w:noProof/>
          <w:color w:val="000000" w:themeColor="text1"/>
          <w:sz w:val="24"/>
          <w:szCs w:val="24"/>
          <w:lang w:eastAsia="en-GB"/>
        </w:rPr>
        <w:t xml:space="preserve"> </w:t>
      </w:r>
    </w:p>
    <w:p w:rsidR="00842BE4" w:rsidRPr="00FA4BE8" w:rsidRDefault="00842BE4" w:rsidP="005120A8">
      <w:pPr>
        <w:spacing w:after="0" w:line="240" w:lineRule="auto"/>
        <w:ind w:left="720"/>
        <w:rPr>
          <w:rFonts w:ascii="Century Gothic" w:hAnsi="Century Gothic" w:cs="Arial"/>
          <w:noProof/>
          <w:color w:val="000000" w:themeColor="text1"/>
          <w:sz w:val="20"/>
          <w:szCs w:val="20"/>
          <w:lang w:eastAsia="en-GB"/>
        </w:rPr>
      </w:pPr>
      <w:r w:rsidRPr="00FA4BE8">
        <w:rPr>
          <w:rFonts w:ascii="Century Gothic" w:hAnsi="Century Gothic" w:cs="Arial"/>
          <w:noProof/>
          <w:color w:val="000000" w:themeColor="text1"/>
          <w:sz w:val="20"/>
          <w:szCs w:val="20"/>
          <w:lang w:eastAsia="en-GB"/>
        </w:rPr>
        <w:t>A minimum of six contact hours in the class room, consisting of practi</w:t>
      </w:r>
      <w:r w:rsidR="002954ED">
        <w:rPr>
          <w:rFonts w:ascii="Century Gothic" w:hAnsi="Century Gothic" w:cs="Arial"/>
          <w:noProof/>
          <w:color w:val="000000" w:themeColor="text1"/>
          <w:sz w:val="20"/>
          <w:szCs w:val="20"/>
          <w:lang w:eastAsia="en-GB"/>
        </w:rPr>
        <w:t>cal and theoretical activities.</w:t>
      </w:r>
    </w:p>
    <w:p w:rsidR="00842BE4" w:rsidRPr="00FA4BE8" w:rsidRDefault="00842BE4" w:rsidP="005120A8">
      <w:pPr>
        <w:spacing w:after="0" w:line="240" w:lineRule="auto"/>
        <w:ind w:left="720"/>
        <w:rPr>
          <w:rFonts w:ascii="Century Gothic" w:hAnsi="Century Gothic" w:cs="Arial"/>
          <w:noProof/>
          <w:color w:val="000000" w:themeColor="text1"/>
          <w:sz w:val="20"/>
          <w:szCs w:val="20"/>
          <w:lang w:eastAsia="en-GB"/>
        </w:rPr>
      </w:pPr>
    </w:p>
    <w:p w:rsidR="00842BE4" w:rsidRPr="002954ED" w:rsidRDefault="00842BE4" w:rsidP="005120A8">
      <w:pPr>
        <w:spacing w:after="0" w:line="240" w:lineRule="auto"/>
        <w:ind w:left="720"/>
        <w:rPr>
          <w:rFonts w:ascii="Century Gothic" w:hAnsi="Century Gothic" w:cs="Arial"/>
          <w:b/>
          <w:noProof/>
          <w:color w:val="92D050"/>
          <w:sz w:val="24"/>
          <w:szCs w:val="24"/>
          <w:lang w:eastAsia="en-GB"/>
        </w:rPr>
      </w:pPr>
      <w:r w:rsidRPr="002954ED">
        <w:rPr>
          <w:rFonts w:ascii="Century Gothic" w:hAnsi="Century Gothic" w:cs="Arial"/>
          <w:b/>
          <w:noProof/>
          <w:color w:val="92D050"/>
          <w:sz w:val="24"/>
          <w:szCs w:val="24"/>
          <w:lang w:eastAsia="en-GB"/>
        </w:rPr>
        <w:t>Syllabus</w:t>
      </w:r>
    </w:p>
    <w:p w:rsidR="00842BE4" w:rsidRDefault="00842BE4" w:rsidP="005120A8">
      <w:pPr>
        <w:spacing w:after="0" w:line="240" w:lineRule="auto"/>
        <w:ind w:left="720"/>
        <w:rPr>
          <w:rFonts w:ascii="Century Gothic" w:hAnsi="Century Gothic" w:cs="Arial"/>
          <w:noProof/>
          <w:color w:val="000000" w:themeColor="text1"/>
          <w:lang w:eastAsia="en-GB"/>
        </w:rPr>
      </w:pPr>
      <w:r>
        <w:rPr>
          <w:rFonts w:ascii="Century Gothic" w:hAnsi="Century Gothic" w:cs="Arial"/>
          <w:noProof/>
          <w:color w:val="000000" w:themeColor="text1"/>
          <w:lang w:eastAsia="en-GB"/>
        </w:rPr>
        <w:t>A range of subjects is covered including:</w:t>
      </w:r>
    </w:p>
    <w:p w:rsidR="00842BE4" w:rsidRDefault="00842BE4" w:rsidP="005120A8">
      <w:pPr>
        <w:spacing w:after="0" w:line="240" w:lineRule="auto"/>
        <w:ind w:left="720"/>
        <w:rPr>
          <w:rFonts w:ascii="Century Gothic" w:hAnsi="Century Gothic" w:cs="Arial"/>
          <w:noProof/>
          <w:color w:val="000000" w:themeColor="text1"/>
          <w:lang w:eastAsia="en-GB"/>
        </w:rPr>
      </w:pPr>
    </w:p>
    <w:p w:rsidR="00370003" w:rsidRDefault="00842BE4" w:rsidP="00AC6923">
      <w:pPr>
        <w:spacing w:after="0" w:line="240" w:lineRule="auto"/>
        <w:ind w:left="720"/>
        <w:rPr>
          <w:rFonts w:ascii="Century Gothic" w:hAnsi="Century Gothic" w:cs="Arial"/>
          <w:b/>
          <w:noProof/>
          <w:color w:val="000000" w:themeColor="text1"/>
          <w:sz w:val="20"/>
          <w:szCs w:val="20"/>
          <w:lang w:eastAsia="en-GB"/>
        </w:rPr>
      </w:pPr>
      <w:r>
        <w:rPr>
          <w:rFonts w:ascii="Century Gothic" w:hAnsi="Century Gothic" w:cs="Arial"/>
          <w:noProof/>
          <w:color w:val="000000" w:themeColor="text1"/>
          <w:lang w:eastAsia="en-GB"/>
        </w:rPr>
        <w:tab/>
      </w:r>
      <w:r w:rsidR="00AC6923">
        <w:rPr>
          <w:rFonts w:ascii="Century Gothic" w:hAnsi="Century Gothic" w:cs="Arial"/>
          <w:b/>
          <w:noProof/>
          <w:color w:val="000000" w:themeColor="text1"/>
          <w:sz w:val="20"/>
          <w:szCs w:val="20"/>
          <w:lang w:eastAsia="en-GB"/>
        </w:rPr>
        <w:t>Safeguarding legislation and guidance</w:t>
      </w:r>
      <w:r w:rsidR="00AC6923">
        <w:rPr>
          <w:rFonts w:ascii="Century Gothic" w:hAnsi="Century Gothic" w:cs="Arial"/>
          <w:b/>
          <w:noProof/>
          <w:color w:val="000000" w:themeColor="text1"/>
          <w:sz w:val="20"/>
          <w:szCs w:val="20"/>
          <w:lang w:eastAsia="en-GB"/>
        </w:rPr>
        <w:tab/>
        <w:t>Indicators of abuse and neglect</w:t>
      </w:r>
    </w:p>
    <w:p w:rsidR="00AC6923" w:rsidRDefault="00AC6923" w:rsidP="00AC6923">
      <w:pPr>
        <w:spacing w:after="0" w:line="240" w:lineRule="auto"/>
        <w:ind w:left="720"/>
        <w:rPr>
          <w:rFonts w:ascii="Century Gothic" w:hAnsi="Century Gothic" w:cs="Arial"/>
          <w:b/>
          <w:noProof/>
          <w:color w:val="000000" w:themeColor="text1"/>
          <w:sz w:val="20"/>
          <w:szCs w:val="20"/>
          <w:lang w:eastAsia="en-GB"/>
        </w:rPr>
      </w:pPr>
      <w:r>
        <w:rPr>
          <w:rFonts w:ascii="Century Gothic" w:hAnsi="Century Gothic" w:cs="Arial"/>
          <w:b/>
          <w:noProof/>
          <w:color w:val="000000" w:themeColor="text1"/>
          <w:sz w:val="20"/>
          <w:szCs w:val="20"/>
          <w:lang w:eastAsia="en-GB"/>
        </w:rPr>
        <w:tab/>
        <w:t>Making judgements</w:t>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t>Communication</w:t>
      </w:r>
    </w:p>
    <w:p w:rsidR="00AC6923" w:rsidRDefault="00AC6923" w:rsidP="00AC6923">
      <w:pPr>
        <w:spacing w:after="0" w:line="240" w:lineRule="auto"/>
        <w:ind w:left="720"/>
        <w:rPr>
          <w:rFonts w:ascii="Century Gothic" w:hAnsi="Century Gothic" w:cs="Arial"/>
          <w:b/>
          <w:noProof/>
          <w:color w:val="000000" w:themeColor="text1"/>
          <w:sz w:val="20"/>
          <w:szCs w:val="20"/>
          <w:lang w:eastAsia="en-GB"/>
        </w:rPr>
      </w:pPr>
      <w:r>
        <w:rPr>
          <w:rFonts w:ascii="Century Gothic" w:hAnsi="Century Gothic" w:cs="Arial"/>
          <w:b/>
          <w:noProof/>
          <w:color w:val="000000" w:themeColor="text1"/>
          <w:sz w:val="20"/>
          <w:szCs w:val="20"/>
          <w:lang w:eastAsia="en-GB"/>
        </w:rPr>
        <w:tab/>
        <w:t>Roles and responsibilities</w:t>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t>Sharing of information</w:t>
      </w:r>
      <w:r>
        <w:rPr>
          <w:rFonts w:ascii="Century Gothic" w:hAnsi="Century Gothic" w:cs="Arial"/>
          <w:b/>
          <w:noProof/>
          <w:color w:val="000000" w:themeColor="text1"/>
          <w:sz w:val="20"/>
          <w:szCs w:val="20"/>
          <w:lang w:eastAsia="en-GB"/>
        </w:rPr>
        <w:tab/>
      </w:r>
      <w:r>
        <w:rPr>
          <w:rFonts w:ascii="Century Gothic" w:hAnsi="Century Gothic" w:cs="Arial"/>
          <w:b/>
          <w:noProof/>
          <w:color w:val="000000" w:themeColor="text1"/>
          <w:sz w:val="20"/>
          <w:szCs w:val="20"/>
          <w:lang w:eastAsia="en-GB"/>
        </w:rPr>
        <w:tab/>
      </w:r>
    </w:p>
    <w:p w:rsidR="00AC6923" w:rsidRDefault="00AC6923" w:rsidP="00AC6923">
      <w:pPr>
        <w:spacing w:after="0" w:line="240" w:lineRule="auto"/>
        <w:ind w:left="720"/>
        <w:rPr>
          <w:rFonts w:ascii="Century Gothic" w:hAnsi="Century Gothic" w:cs="Arial"/>
          <w:b/>
          <w:noProof/>
          <w:color w:val="000000" w:themeColor="text1"/>
          <w:sz w:val="20"/>
          <w:szCs w:val="20"/>
          <w:lang w:eastAsia="en-GB"/>
        </w:rPr>
      </w:pPr>
      <w:r>
        <w:rPr>
          <w:rFonts w:ascii="Century Gothic" w:hAnsi="Century Gothic" w:cs="Arial"/>
          <w:b/>
          <w:noProof/>
          <w:color w:val="000000" w:themeColor="text1"/>
          <w:sz w:val="20"/>
          <w:szCs w:val="20"/>
          <w:lang w:eastAsia="en-GB"/>
        </w:rPr>
        <w:tab/>
        <w:t>Dealing with and reporting of allegations and complaints</w:t>
      </w:r>
    </w:p>
    <w:p w:rsidR="00AC6923" w:rsidRPr="00FA4BE8" w:rsidRDefault="00AC6923" w:rsidP="00AC6923">
      <w:pPr>
        <w:spacing w:after="0" w:line="240" w:lineRule="auto"/>
        <w:ind w:left="720"/>
        <w:rPr>
          <w:rFonts w:ascii="Century Gothic" w:hAnsi="Century Gothic" w:cs="Arial"/>
          <w:b/>
          <w:noProof/>
          <w:color w:val="000000" w:themeColor="text1"/>
          <w:sz w:val="20"/>
          <w:szCs w:val="20"/>
          <w:lang w:eastAsia="en-GB"/>
        </w:rPr>
      </w:pPr>
      <w:r>
        <w:rPr>
          <w:rFonts w:ascii="Century Gothic" w:hAnsi="Century Gothic" w:cs="Arial"/>
          <w:b/>
          <w:noProof/>
          <w:color w:val="000000" w:themeColor="text1"/>
          <w:sz w:val="20"/>
          <w:szCs w:val="20"/>
          <w:lang w:eastAsia="en-GB"/>
        </w:rPr>
        <w:tab/>
        <w:t>Assessment and marking</w:t>
      </w:r>
    </w:p>
    <w:p w:rsidR="00FA4BE8" w:rsidRDefault="00FA4BE8" w:rsidP="005120A8">
      <w:pPr>
        <w:spacing w:after="0" w:line="240" w:lineRule="auto"/>
        <w:ind w:left="720"/>
        <w:rPr>
          <w:rFonts w:ascii="Century Gothic" w:hAnsi="Century Gothic" w:cs="Arial"/>
          <w:b/>
          <w:noProof/>
          <w:color w:val="000000" w:themeColor="text1"/>
          <w:sz w:val="18"/>
          <w:szCs w:val="18"/>
          <w:lang w:eastAsia="en-GB"/>
        </w:rPr>
      </w:pPr>
    </w:p>
    <w:p w:rsidR="00FA4BE8" w:rsidRPr="002954ED" w:rsidRDefault="00FA4BE8" w:rsidP="005120A8">
      <w:pPr>
        <w:spacing w:after="0" w:line="240" w:lineRule="auto"/>
        <w:ind w:left="720"/>
        <w:rPr>
          <w:rFonts w:ascii="Century Gothic" w:hAnsi="Century Gothic" w:cs="Arial"/>
          <w:b/>
          <w:noProof/>
          <w:color w:val="92D050"/>
          <w:sz w:val="24"/>
          <w:szCs w:val="24"/>
          <w:lang w:eastAsia="en-GB"/>
        </w:rPr>
      </w:pPr>
      <w:r w:rsidRPr="002954ED">
        <w:rPr>
          <w:rFonts w:ascii="Century Gothic" w:hAnsi="Century Gothic" w:cs="Arial"/>
          <w:b/>
          <w:noProof/>
          <w:color w:val="92D050"/>
          <w:sz w:val="24"/>
          <w:szCs w:val="24"/>
          <w:lang w:eastAsia="en-GB"/>
        </w:rPr>
        <w:t>Certification</w:t>
      </w:r>
    </w:p>
    <w:p w:rsidR="00FA4BE8" w:rsidRDefault="00AC6923" w:rsidP="005120A8">
      <w:pPr>
        <w:spacing w:after="0" w:line="240" w:lineRule="auto"/>
        <w:ind w:left="720"/>
        <w:rPr>
          <w:rFonts w:ascii="Century Gothic" w:hAnsi="Century Gothic" w:cs="Arial"/>
          <w:noProof/>
          <w:color w:val="000000" w:themeColor="text1"/>
          <w:sz w:val="20"/>
          <w:szCs w:val="20"/>
          <w:lang w:eastAsia="en-GB"/>
        </w:rPr>
      </w:pPr>
      <w:r>
        <w:rPr>
          <w:rFonts w:ascii="Century Gothic" w:hAnsi="Century Gothic" w:cs="Arial"/>
          <w:noProof/>
          <w:color w:val="000000" w:themeColor="text1"/>
          <w:sz w:val="20"/>
          <w:szCs w:val="20"/>
          <w:lang w:eastAsia="en-GB"/>
        </w:rPr>
        <w:t>Upon successful completion of the qualification assessment, Lea</w:t>
      </w:r>
      <w:r w:rsidR="00531E6A">
        <w:rPr>
          <w:rFonts w:ascii="Century Gothic" w:hAnsi="Century Gothic" w:cs="Arial"/>
          <w:noProof/>
          <w:color w:val="000000" w:themeColor="text1"/>
          <w:sz w:val="20"/>
          <w:szCs w:val="20"/>
          <w:lang w:eastAsia="en-GB"/>
        </w:rPr>
        <w:t>rners will be awarded a</w:t>
      </w:r>
      <w:r>
        <w:rPr>
          <w:rFonts w:ascii="Century Gothic" w:hAnsi="Century Gothic" w:cs="Arial"/>
          <w:noProof/>
          <w:color w:val="000000" w:themeColor="text1"/>
          <w:sz w:val="20"/>
          <w:szCs w:val="20"/>
          <w:lang w:eastAsia="en-GB"/>
        </w:rPr>
        <w:t xml:space="preserve">national </w:t>
      </w:r>
      <w:r w:rsidR="00531E6A">
        <w:rPr>
          <w:rFonts w:ascii="Century Gothic" w:hAnsi="Century Gothic" w:cs="Arial"/>
          <w:noProof/>
          <w:color w:val="000000" w:themeColor="text1"/>
          <w:sz w:val="20"/>
          <w:szCs w:val="20"/>
          <w:lang w:eastAsia="en-GB"/>
        </w:rPr>
        <w:t xml:space="preserve"> </w:t>
      </w:r>
      <w:r>
        <w:rPr>
          <w:rFonts w:ascii="Century Gothic" w:hAnsi="Century Gothic" w:cs="Arial"/>
          <w:noProof/>
          <w:color w:val="000000" w:themeColor="text1"/>
          <w:sz w:val="20"/>
          <w:szCs w:val="20"/>
          <w:lang w:eastAsia="en-GB"/>
        </w:rPr>
        <w:t>Level 3 Award in E</w:t>
      </w:r>
      <w:r w:rsidR="00531E6A">
        <w:rPr>
          <w:rFonts w:ascii="Century Gothic" w:hAnsi="Century Gothic" w:cs="Arial"/>
          <w:noProof/>
          <w:color w:val="000000" w:themeColor="text1"/>
          <w:sz w:val="20"/>
          <w:szCs w:val="20"/>
          <w:lang w:eastAsia="en-GB"/>
        </w:rPr>
        <w:t>ngland, and a</w:t>
      </w:r>
      <w:r>
        <w:rPr>
          <w:rFonts w:ascii="Century Gothic" w:hAnsi="Century Gothic" w:cs="Arial"/>
          <w:noProof/>
          <w:color w:val="000000" w:themeColor="text1"/>
          <w:sz w:val="20"/>
          <w:szCs w:val="20"/>
          <w:lang w:eastAsia="en-GB"/>
        </w:rPr>
        <w:t xml:space="preserve"> Level 6 Award in Scotland</w:t>
      </w:r>
      <w:r w:rsidR="00531E6A">
        <w:rPr>
          <w:rFonts w:ascii="Century Gothic" w:hAnsi="Century Gothic" w:cs="Arial"/>
          <w:noProof/>
          <w:color w:val="000000" w:themeColor="text1"/>
          <w:sz w:val="20"/>
          <w:szCs w:val="20"/>
          <w:lang w:eastAsia="en-GB"/>
        </w:rPr>
        <w:t>.</w:t>
      </w:r>
    </w:p>
    <w:p w:rsidR="00AC6923" w:rsidRPr="00FA4BE8" w:rsidRDefault="00AC6923" w:rsidP="005120A8">
      <w:pPr>
        <w:spacing w:after="0" w:line="240" w:lineRule="auto"/>
        <w:ind w:left="720"/>
        <w:rPr>
          <w:rFonts w:ascii="Century Gothic" w:hAnsi="Century Gothic" w:cs="Arial"/>
          <w:noProof/>
          <w:color w:val="000000" w:themeColor="text1"/>
          <w:sz w:val="20"/>
          <w:szCs w:val="20"/>
          <w:lang w:eastAsia="en-GB"/>
        </w:rPr>
      </w:pPr>
    </w:p>
    <w:p w:rsidR="00AC6923" w:rsidRDefault="00AC6923" w:rsidP="005120A8">
      <w:pPr>
        <w:spacing w:after="0" w:line="240" w:lineRule="auto"/>
        <w:ind w:left="720"/>
        <w:rPr>
          <w:rFonts w:ascii="Century Gothic" w:hAnsi="Century Gothic" w:cs="Arial"/>
          <w:b/>
          <w:noProof/>
          <w:color w:val="92D050"/>
          <w:sz w:val="24"/>
          <w:szCs w:val="24"/>
          <w:lang w:eastAsia="en-GB"/>
        </w:rPr>
      </w:pPr>
      <w:r>
        <w:rPr>
          <w:rFonts w:ascii="Century Gothic" w:hAnsi="Century Gothic" w:cs="Arial"/>
          <w:b/>
          <w:noProof/>
          <w:color w:val="92D050"/>
          <w:sz w:val="24"/>
          <w:szCs w:val="24"/>
          <w:lang w:eastAsia="en-GB"/>
        </w:rPr>
        <w:lastRenderedPageBreak/>
        <w:t>Age Restrications</w:t>
      </w:r>
    </w:p>
    <w:p w:rsidR="00AC6923" w:rsidRPr="00561BE5" w:rsidRDefault="00AC6923" w:rsidP="005120A8">
      <w:pPr>
        <w:spacing w:after="0" w:line="240" w:lineRule="auto"/>
        <w:ind w:left="720"/>
        <w:rPr>
          <w:rFonts w:ascii="Century Gothic" w:hAnsi="Century Gothic" w:cs="Arial"/>
          <w:noProof/>
          <w:color w:val="000000" w:themeColor="text1"/>
          <w:sz w:val="20"/>
          <w:szCs w:val="20"/>
          <w:lang w:eastAsia="en-GB"/>
        </w:rPr>
      </w:pPr>
      <w:r w:rsidRPr="00561BE5">
        <w:rPr>
          <w:rFonts w:ascii="Century Gothic" w:hAnsi="Century Gothic" w:cs="Arial"/>
          <w:noProof/>
          <w:color w:val="000000" w:themeColor="text1"/>
          <w:sz w:val="20"/>
          <w:szCs w:val="20"/>
          <w:lang w:eastAsia="en-GB"/>
        </w:rPr>
        <w:t xml:space="preserve">Learners must be a minimum of 18 years of age upon </w:t>
      </w:r>
      <w:r w:rsidR="00561BE5" w:rsidRPr="00561BE5">
        <w:rPr>
          <w:rFonts w:ascii="Century Gothic" w:hAnsi="Century Gothic" w:cs="Arial"/>
          <w:noProof/>
          <w:color w:val="000000" w:themeColor="text1"/>
          <w:sz w:val="20"/>
          <w:szCs w:val="20"/>
          <w:lang w:eastAsia="en-GB"/>
        </w:rPr>
        <w:t xml:space="preserve">course </w:t>
      </w:r>
      <w:r w:rsidRPr="00561BE5">
        <w:rPr>
          <w:rFonts w:ascii="Century Gothic" w:hAnsi="Century Gothic" w:cs="Arial"/>
          <w:noProof/>
          <w:color w:val="000000" w:themeColor="text1"/>
          <w:sz w:val="20"/>
          <w:szCs w:val="20"/>
          <w:lang w:eastAsia="en-GB"/>
        </w:rPr>
        <w:t>commencement</w:t>
      </w:r>
      <w:r w:rsidR="00561BE5" w:rsidRPr="00561BE5">
        <w:rPr>
          <w:rFonts w:ascii="Century Gothic" w:hAnsi="Century Gothic" w:cs="Arial"/>
          <w:noProof/>
          <w:color w:val="000000" w:themeColor="text1"/>
          <w:sz w:val="20"/>
          <w:szCs w:val="20"/>
          <w:lang w:eastAsia="en-GB"/>
        </w:rPr>
        <w:t>.</w:t>
      </w:r>
    </w:p>
    <w:p w:rsidR="00AC6923" w:rsidRPr="00561BE5" w:rsidRDefault="00AC6923" w:rsidP="005120A8">
      <w:pPr>
        <w:spacing w:after="0" w:line="240" w:lineRule="auto"/>
        <w:ind w:left="720"/>
        <w:rPr>
          <w:rFonts w:ascii="Century Gothic" w:hAnsi="Century Gothic" w:cs="Arial"/>
          <w:b/>
          <w:noProof/>
          <w:color w:val="000000" w:themeColor="text1"/>
          <w:sz w:val="20"/>
          <w:szCs w:val="20"/>
          <w:lang w:eastAsia="en-GB"/>
        </w:rPr>
      </w:pPr>
    </w:p>
    <w:p w:rsidR="00FA4BE8" w:rsidRPr="002954ED" w:rsidRDefault="00FA4BE8" w:rsidP="005120A8">
      <w:pPr>
        <w:spacing w:after="0" w:line="240" w:lineRule="auto"/>
        <w:ind w:left="720"/>
        <w:rPr>
          <w:rFonts w:ascii="Century Gothic" w:hAnsi="Century Gothic" w:cs="Arial"/>
          <w:b/>
          <w:noProof/>
          <w:color w:val="92D050"/>
          <w:sz w:val="24"/>
          <w:szCs w:val="24"/>
          <w:lang w:eastAsia="en-GB"/>
        </w:rPr>
      </w:pPr>
      <w:r w:rsidRPr="002954ED">
        <w:rPr>
          <w:rFonts w:ascii="Century Gothic" w:hAnsi="Century Gothic" w:cs="Arial"/>
          <w:b/>
          <w:noProof/>
          <w:color w:val="92D050"/>
          <w:sz w:val="24"/>
          <w:szCs w:val="24"/>
          <w:lang w:eastAsia="en-GB"/>
        </w:rPr>
        <w:t>Numbers</w:t>
      </w:r>
    </w:p>
    <w:p w:rsidR="008C2FA1" w:rsidRDefault="00FA4BE8" w:rsidP="005120A8">
      <w:pPr>
        <w:spacing w:after="0" w:line="240" w:lineRule="auto"/>
        <w:ind w:left="720"/>
        <w:rPr>
          <w:rFonts w:ascii="Century Gothic" w:hAnsi="Century Gothic" w:cs="Arial"/>
          <w:noProof/>
          <w:color w:val="000000" w:themeColor="text1"/>
          <w:sz w:val="20"/>
          <w:szCs w:val="20"/>
          <w:lang w:eastAsia="en-GB"/>
        </w:rPr>
      </w:pPr>
      <w:r w:rsidRPr="00FA4BE8">
        <w:rPr>
          <w:rFonts w:ascii="Century Gothic" w:hAnsi="Century Gothic" w:cs="Arial"/>
          <w:noProof/>
          <w:color w:val="000000" w:themeColor="text1"/>
          <w:sz w:val="20"/>
          <w:szCs w:val="20"/>
          <w:lang w:eastAsia="en-GB"/>
        </w:rPr>
        <w:t xml:space="preserve">A maximum of </w:t>
      </w:r>
      <w:r w:rsidR="008C2FA1">
        <w:rPr>
          <w:rFonts w:ascii="Century Gothic" w:hAnsi="Century Gothic" w:cs="Arial"/>
          <w:noProof/>
          <w:color w:val="000000" w:themeColor="text1"/>
          <w:sz w:val="20"/>
          <w:szCs w:val="20"/>
          <w:lang w:eastAsia="en-GB"/>
        </w:rPr>
        <w:t xml:space="preserve">12 students can be accommodated </w:t>
      </w:r>
      <w:r w:rsidR="00561BE5">
        <w:rPr>
          <w:rFonts w:ascii="Century Gothic" w:hAnsi="Century Gothic" w:cs="Arial"/>
          <w:noProof/>
          <w:color w:val="000000" w:themeColor="text1"/>
          <w:sz w:val="20"/>
          <w:szCs w:val="20"/>
          <w:lang w:eastAsia="en-GB"/>
        </w:rPr>
        <w:t xml:space="preserve">on this course. </w:t>
      </w:r>
    </w:p>
    <w:p w:rsidR="00561BE5" w:rsidRDefault="00561BE5" w:rsidP="005120A8">
      <w:pPr>
        <w:spacing w:after="0" w:line="240" w:lineRule="auto"/>
        <w:ind w:left="720"/>
        <w:rPr>
          <w:rFonts w:ascii="Century Gothic" w:hAnsi="Century Gothic" w:cs="Arial"/>
          <w:noProof/>
          <w:color w:val="000000" w:themeColor="text1"/>
          <w:sz w:val="20"/>
          <w:szCs w:val="20"/>
          <w:lang w:eastAsia="en-GB"/>
        </w:rPr>
      </w:pPr>
    </w:p>
    <w:p w:rsidR="003438E9" w:rsidRPr="00866C55" w:rsidRDefault="008C2FA1" w:rsidP="00866C55">
      <w:pPr>
        <w:spacing w:after="0" w:line="240" w:lineRule="auto"/>
        <w:ind w:left="720"/>
        <w:rPr>
          <w:rFonts w:ascii="Century Gothic" w:hAnsi="Century Gothic" w:cs="Arial"/>
          <w:noProof/>
          <w:color w:val="000000" w:themeColor="text1"/>
          <w:sz w:val="20"/>
          <w:szCs w:val="20"/>
          <w:lang w:eastAsia="en-GB"/>
        </w:rPr>
      </w:pPr>
      <w:r>
        <w:rPr>
          <w:rFonts w:ascii="Century Gothic" w:hAnsi="Century Gothic" w:cs="Arial"/>
          <w:noProof/>
          <w:color w:val="000000" w:themeColor="text1"/>
          <w:sz w:val="20"/>
          <w:szCs w:val="20"/>
          <w:lang w:eastAsia="en-GB"/>
        </w:rPr>
        <w:t>Bigger groups can be catered for, but the ratio must not exceed 12 students per instructor.</w:t>
      </w:r>
    </w:p>
    <w:sectPr w:rsidR="003438E9" w:rsidRPr="00866C55" w:rsidSect="00B754C6">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8F0" w:rsidRDefault="007168F0" w:rsidP="00D73C47">
      <w:pPr>
        <w:spacing w:after="0" w:line="240" w:lineRule="auto"/>
      </w:pPr>
      <w:r>
        <w:separator/>
      </w:r>
    </w:p>
  </w:endnote>
  <w:endnote w:type="continuationSeparator" w:id="0">
    <w:p w:rsidR="007168F0" w:rsidRDefault="007168F0"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B4" w:rsidRDefault="00E066B4" w:rsidP="00E066B4">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E066B4" w:rsidRDefault="00E066B4" w:rsidP="00E066B4">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E066B4" w:rsidRDefault="00E066B4" w:rsidP="00E066B4">
    <w:pPr>
      <w:spacing w:after="0" w:line="240" w:lineRule="auto"/>
      <w:rPr>
        <w:rFonts w:ascii="Century Gothic" w:hAnsi="Century Gothic" w:cs="Century Gothic"/>
        <w:b/>
        <w:bCs/>
        <w:sz w:val="24"/>
        <w:szCs w:val="24"/>
      </w:rPr>
    </w:pPr>
  </w:p>
  <w:p w:rsidR="00E066B4" w:rsidRDefault="00E066B4" w:rsidP="00E066B4">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A06F9F">
      <w:rPr>
        <w:rFonts w:ascii="Century Gothic" w:hAnsi="Century Gothic" w:cs="Century Gothic"/>
      </w:rPr>
      <w:t>courses</w:t>
    </w:r>
    <w:r>
      <w:rPr>
        <w:rFonts w:ascii="Century Gothic" w:hAnsi="Century Gothic" w:cs="Century Gothic"/>
      </w:rPr>
      <w:t>@valesafetytraining.co.uk</w:t>
    </w:r>
  </w:p>
  <w:p w:rsidR="00D73C47" w:rsidRPr="003D4D09" w:rsidRDefault="00E066B4" w:rsidP="00E066B4">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8F0" w:rsidRDefault="007168F0" w:rsidP="00D73C47">
      <w:pPr>
        <w:spacing w:after="0" w:line="240" w:lineRule="auto"/>
      </w:pPr>
      <w:r>
        <w:separator/>
      </w:r>
    </w:p>
  </w:footnote>
  <w:footnote w:type="continuationSeparator" w:id="0">
    <w:p w:rsidR="007168F0" w:rsidRDefault="007168F0"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B2649C" w:rsidP="00FF1F83">
    <w:pPr>
      <w:pStyle w:val="Header"/>
      <w:jc w:val="right"/>
    </w:pPr>
    <w:r>
      <w:rPr>
        <w:noProof/>
        <w:lang w:eastAsia="en-GB"/>
      </w:rPr>
      <w:drawing>
        <wp:inline distT="0" distB="0" distL="0" distR="0" wp14:anchorId="5613E0E5" wp14:editId="53A79179">
          <wp:extent cx="2755765" cy="1024774"/>
          <wp:effectExtent l="0" t="0" r="6985" b="4445"/>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807" cy="1035202"/>
                  </a:xfrm>
                  <a:prstGeom prst="rect">
                    <a:avLst/>
                  </a:prstGeom>
                  <a:noFill/>
                  <a:ln>
                    <a:noFill/>
                  </a:ln>
                </pic:spPr>
              </pic:pic>
            </a:graphicData>
          </a:graphic>
        </wp:inline>
      </w:drawing>
    </w:r>
  </w:p>
  <w:p w:rsidR="00D73C47" w:rsidRDefault="00D73C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B5B08"/>
    <w:rsid w:val="000D050A"/>
    <w:rsid w:val="0013026F"/>
    <w:rsid w:val="00184F18"/>
    <w:rsid w:val="001C7802"/>
    <w:rsid w:val="00277094"/>
    <w:rsid w:val="002954ED"/>
    <w:rsid w:val="002F71F0"/>
    <w:rsid w:val="003438E9"/>
    <w:rsid w:val="00353B86"/>
    <w:rsid w:val="00370003"/>
    <w:rsid w:val="003D4D09"/>
    <w:rsid w:val="00491086"/>
    <w:rsid w:val="004940BC"/>
    <w:rsid w:val="004B464C"/>
    <w:rsid w:val="004D3A5C"/>
    <w:rsid w:val="004F72A1"/>
    <w:rsid w:val="005120A8"/>
    <w:rsid w:val="00516B7E"/>
    <w:rsid w:val="00531E6A"/>
    <w:rsid w:val="00561BE5"/>
    <w:rsid w:val="005A0D4B"/>
    <w:rsid w:val="00624AF8"/>
    <w:rsid w:val="00627D73"/>
    <w:rsid w:val="006345D7"/>
    <w:rsid w:val="00636A38"/>
    <w:rsid w:val="00673F3D"/>
    <w:rsid w:val="006D3252"/>
    <w:rsid w:val="0070046C"/>
    <w:rsid w:val="007168F0"/>
    <w:rsid w:val="00771797"/>
    <w:rsid w:val="0077299D"/>
    <w:rsid w:val="00781A16"/>
    <w:rsid w:val="007A16C3"/>
    <w:rsid w:val="00825075"/>
    <w:rsid w:val="00840EAE"/>
    <w:rsid w:val="00842BE4"/>
    <w:rsid w:val="00854450"/>
    <w:rsid w:val="00866C55"/>
    <w:rsid w:val="008C2EDC"/>
    <w:rsid w:val="008C2FA1"/>
    <w:rsid w:val="00927FA2"/>
    <w:rsid w:val="00976853"/>
    <w:rsid w:val="009A1E5E"/>
    <w:rsid w:val="00A06F9F"/>
    <w:rsid w:val="00A70F2F"/>
    <w:rsid w:val="00AC6923"/>
    <w:rsid w:val="00AE2211"/>
    <w:rsid w:val="00B07124"/>
    <w:rsid w:val="00B2649C"/>
    <w:rsid w:val="00B35516"/>
    <w:rsid w:val="00B754C6"/>
    <w:rsid w:val="00BA104C"/>
    <w:rsid w:val="00BA1DA2"/>
    <w:rsid w:val="00BA70B5"/>
    <w:rsid w:val="00C90B8D"/>
    <w:rsid w:val="00CD41A9"/>
    <w:rsid w:val="00CF4235"/>
    <w:rsid w:val="00D2473E"/>
    <w:rsid w:val="00D408BC"/>
    <w:rsid w:val="00D41976"/>
    <w:rsid w:val="00D73C47"/>
    <w:rsid w:val="00D9576C"/>
    <w:rsid w:val="00DA06EC"/>
    <w:rsid w:val="00E066B4"/>
    <w:rsid w:val="00E52733"/>
    <w:rsid w:val="00E856FE"/>
    <w:rsid w:val="00F07002"/>
    <w:rsid w:val="00FA4BE8"/>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9EA67"/>
  <w15:docId w15:val="{F09AE15C-59E0-46FD-9A3C-48A724C1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430157">
      <w:bodyDiv w:val="1"/>
      <w:marLeft w:val="0"/>
      <w:marRight w:val="0"/>
      <w:marTop w:val="0"/>
      <w:marBottom w:val="0"/>
      <w:divBdr>
        <w:top w:val="none" w:sz="0" w:space="0" w:color="auto"/>
        <w:left w:val="none" w:sz="0" w:space="0" w:color="auto"/>
        <w:bottom w:val="none" w:sz="0" w:space="0" w:color="auto"/>
        <w:right w:val="none" w:sz="0" w:space="0" w:color="auto"/>
      </w:divBdr>
    </w:div>
    <w:div w:id="722676064">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7</cp:revision>
  <cp:lastPrinted>2014-02-27T17:25:00Z</cp:lastPrinted>
  <dcterms:created xsi:type="dcterms:W3CDTF">2016-05-05T13:11:00Z</dcterms:created>
  <dcterms:modified xsi:type="dcterms:W3CDTF">2017-08-22T14:17:00Z</dcterms:modified>
</cp:coreProperties>
</file>